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637" w:rsidRDefault="00354D1D" w:rsidP="00354D1D">
      <w:pPr>
        <w:jc w:val="center"/>
      </w:pPr>
      <w:r>
        <w:rPr>
          <w:noProof/>
          <w:lang w:eastAsia="hu-HU"/>
        </w:rPr>
        <w:drawing>
          <wp:inline distT="0" distB="0" distL="0" distR="0" wp14:anchorId="57588E23" wp14:editId="7C18C436">
            <wp:extent cx="6143022" cy="8401050"/>
            <wp:effectExtent l="0" t="0" r="0" b="0"/>
            <wp:docPr id="133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4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022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716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D1D"/>
    <w:rsid w:val="00354D1D"/>
    <w:rsid w:val="00871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354D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54D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354D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54D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>Klebersberg Intézményfenntartó Központ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File Gáboné</dc:creator>
  <cp:lastModifiedBy>File Gáboné</cp:lastModifiedBy>
  <cp:revision>1</cp:revision>
  <dcterms:created xsi:type="dcterms:W3CDTF">2015-03-13T13:35:00Z</dcterms:created>
  <dcterms:modified xsi:type="dcterms:W3CDTF">2015-03-13T13:40:00Z</dcterms:modified>
</cp:coreProperties>
</file>